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70" w:rsidRPr="00F56470" w:rsidRDefault="00F56470" w:rsidP="00F56470">
      <w:pPr>
        <w:widowControl/>
        <w:pBdr>
          <w:top w:val="single" w:sz="12" w:space="4" w:color="FF391F"/>
        </w:pBdr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FF391F"/>
          <w:kern w:val="0"/>
          <w:sz w:val="24"/>
          <w:szCs w:val="24"/>
        </w:rPr>
      </w:pPr>
      <w:r w:rsidRPr="00F56470">
        <w:rPr>
          <w:rFonts w:ascii="宋体" w:eastAsia="宋体" w:hAnsi="宋体" w:cs="宋体" w:hint="eastAsia"/>
          <w:b/>
          <w:bCs/>
          <w:color w:val="FF391F"/>
          <w:kern w:val="0"/>
          <w:sz w:val="24"/>
          <w:szCs w:val="24"/>
        </w:rPr>
        <w:t>一、开工前资料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1、 中标通知书及施工许可证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2、 施工合同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3、 委托监理工程的监理合同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4、 施工图审查批准书及施工图审查报告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5、 质量监督登记书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6、 质量监督交底要点及质量监督工作方案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7、 岩土工程勘察报告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8、 施工图会审记录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9、 经监理(或业主)批准所施工组织设计或施工方案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10、 开工报告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11、 质量管理体系登记表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12、 施工现场质量管理检查记录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13、 技术交底记录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14、 测量定位记录</w:t>
      </w:r>
    </w:p>
    <w:p w:rsidR="00F56470" w:rsidRPr="00F56470" w:rsidRDefault="00F56470" w:rsidP="00F56470">
      <w:pPr>
        <w:widowControl/>
        <w:pBdr>
          <w:top w:val="single" w:sz="12" w:space="4" w:color="FF391F"/>
        </w:pBdr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FF391F"/>
          <w:kern w:val="0"/>
          <w:sz w:val="24"/>
          <w:szCs w:val="24"/>
        </w:rPr>
      </w:pPr>
      <w:r w:rsidRPr="00F56470">
        <w:rPr>
          <w:rFonts w:ascii="宋体" w:eastAsia="宋体" w:hAnsi="宋体" w:cs="宋体" w:hint="eastAsia"/>
          <w:b/>
          <w:bCs/>
          <w:color w:val="FF391F"/>
          <w:kern w:val="0"/>
          <w:sz w:val="24"/>
          <w:szCs w:val="24"/>
        </w:rPr>
        <w:t>二、质量验收资料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1、 地基验槽记录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2、 基桩工程质量验收报告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3、 地基处理工程质量验收报告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4、 地基与基础分部工程质量验收报告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5、 主体结构分部工程质量验收报告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6、 特殊分部工程质量验收报告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7、 线路敷设验收报告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8、 地基与基础分部及所含子分部、分项、检验批质量验收记录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9、 主体结构分部及所含子分部、分项、检验批质量验收记录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10、 装饰装修分部及所含子分部、分项、检验批质量验收记录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11、 屋面分部及所含子分部、分项、检验批质量验收记录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12、 给水、排水及采暖分部及所含子分部、分项、检验批质量验收记录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13、 电气分部及所含子分部、分项、检验批质量验收记录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14、 智能分部及所含子分部、分项、检验批质量验收记录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15、 通风与空调分部及所含子分部、分项、检验批质量验收记录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16、 电梯分部及所含子分部、分项、检验批质量验收记录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17、 单位工程及所含子单位工程质量竣工验收记录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18、 室外工程的分部(子分部)、分项、检验批质量验收记录</w:t>
      </w:r>
    </w:p>
    <w:p w:rsidR="00F56470" w:rsidRPr="00F56470" w:rsidRDefault="00F56470" w:rsidP="00F56470">
      <w:pPr>
        <w:widowControl/>
        <w:pBdr>
          <w:top w:val="single" w:sz="12" w:space="4" w:color="FF391F"/>
        </w:pBdr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FF391F"/>
          <w:kern w:val="0"/>
          <w:sz w:val="24"/>
          <w:szCs w:val="24"/>
        </w:rPr>
      </w:pPr>
      <w:r w:rsidRPr="00F56470">
        <w:rPr>
          <w:rFonts w:ascii="宋体" w:eastAsia="宋体" w:hAnsi="宋体" w:cs="宋体" w:hint="eastAsia"/>
          <w:b/>
          <w:bCs/>
          <w:color w:val="FF391F"/>
          <w:kern w:val="0"/>
          <w:sz w:val="24"/>
          <w:szCs w:val="24"/>
        </w:rPr>
        <w:t>三、试验资料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1、 水泥物理性能检验报告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2、 砂、石检验报告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3、 各强度等级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配合比试验报告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 xml:space="preserve">4、 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试件强度统计表、评定表及试验报告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5、 各强度等级砂浆配合比试验报告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6、 砂浆试件强度统计表及试验报告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7、 砖、石、砌块强度试验报告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8、 钢材力学、弯曲性能检验报告及钢筋焊接接头拉伸、弯曲检验报告或钢筋机械连接接头检验报告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9、 预应力筋、钢丝、钢绞线力学性能进场复验报告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10、 桩基工程试验报告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11、 钢结构工程试验报告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12、 幕墙工程试验报告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13、 防水材料试验报告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14、 金属及塑料的外门、外窗检测报告(包括材料及三性)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15、 外墙饰面砖的拉拔强度试验报告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16、 建(构)筑物防雷装置验收检测报告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17、 有特殊要求或设计要求的回填土密实度试验报告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18、 质量验收规范规定的其他试验报告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19、 地下室防水效果检查记录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20、 有防水要求的地面蓄水试验记录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21、 屋面淋水试验记录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22、 抽气(风)道检查记录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23、 节能、保温测试记录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24、 管道、设备强度及严密性试验记录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25、 系统清洗、灌水、通水、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通球试验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26、 照明全负荷试验记录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27、 大型灯具牢固性试验记录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28、 电气设备调试记录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29、 电气工程接地、绝缘电阻测试记录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30、 制冷、空调、管道的强度及严密性试验记录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31、 制冷设备试运行调试记录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32、 通风、空调系统试运行调试记录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33、 风量、温度测试记录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34、 电梯设备开箱检验记录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35、 电梯负荷试验、安全装置检查记录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36、 电梯接地、绝缘电阻测试记录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37、 电梯试运行调试记录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38、 智能建筑工程系统试运行记录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39、 智能建筑工程系统功能测定及设备调试记录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40、 单位(子单位)工程安全和功能检验所必须的其他测量、测试、检测、检验、试验、调试、试运行记录</w:t>
      </w:r>
    </w:p>
    <w:p w:rsidR="00F56470" w:rsidRPr="00F56470" w:rsidRDefault="00F56470" w:rsidP="00F56470">
      <w:pPr>
        <w:widowControl/>
        <w:pBdr>
          <w:top w:val="single" w:sz="12" w:space="4" w:color="FF391F"/>
        </w:pBdr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FF391F"/>
          <w:kern w:val="0"/>
          <w:sz w:val="24"/>
          <w:szCs w:val="24"/>
        </w:rPr>
      </w:pPr>
      <w:r w:rsidRPr="00F56470">
        <w:rPr>
          <w:rFonts w:ascii="宋体" w:eastAsia="宋体" w:hAnsi="宋体" w:cs="宋体" w:hint="eastAsia"/>
          <w:b/>
          <w:bCs/>
          <w:color w:val="FF391F"/>
          <w:kern w:val="0"/>
          <w:sz w:val="24"/>
          <w:szCs w:val="24"/>
        </w:rPr>
        <w:t>四、材料、产品、构配件等合格证资料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1、 水泥出厂合格证(含28天补强报告)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2、 砖、砌块出厂合格证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3、 钢筋、预应力、钢丝、钢绞线、套筒出厂合格证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4、 钢桩、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预制桩、预应力管桩出厂合格证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5、 钢结构工程构件及配件、材料出厂合格证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6、 幕墙工程配件、材料出厂合格证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7、 防水材料出厂合格证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8、 金属及塑料门窗出厂合格证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9、 焊条及焊剂出厂合格证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10、 预制构件、预拌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11、 给排水与采暖工程材料出厂合格证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12、 建筑电气工程材料、设备出厂合格证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13、 通风与空调工程材料、设备出厂合格证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14、 电梯工程设备出厂合格证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15、 智能建筑工程材料、设备出厂合格证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16、 施工要求的其他合格证</w:t>
      </w:r>
    </w:p>
    <w:p w:rsidR="00F56470" w:rsidRPr="00F56470" w:rsidRDefault="00F56470" w:rsidP="00F56470">
      <w:pPr>
        <w:widowControl/>
        <w:pBdr>
          <w:top w:val="single" w:sz="12" w:space="4" w:color="FF391F"/>
        </w:pBdr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FF391F"/>
          <w:kern w:val="0"/>
          <w:sz w:val="24"/>
          <w:szCs w:val="24"/>
        </w:rPr>
      </w:pPr>
      <w:r w:rsidRPr="00F56470">
        <w:rPr>
          <w:rFonts w:ascii="宋体" w:eastAsia="宋体" w:hAnsi="宋体" w:cs="宋体" w:hint="eastAsia"/>
          <w:b/>
          <w:bCs/>
          <w:color w:val="FF391F"/>
          <w:kern w:val="0"/>
          <w:sz w:val="24"/>
          <w:szCs w:val="24"/>
        </w:rPr>
        <w:t>五、施工过程资料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1、 设计变更、洽商记录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2、 工程测量、放线记录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3、 预检、自检、互检、交接检记录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4、 建(构)筑物沉降观测测量记录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5、 新材料、新技术、新工艺施工记录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6、 隐蔽工程验收记录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7、 施工日志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 xml:space="preserve">8、 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开盘报告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 xml:space="preserve">9、 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施工记录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 xml:space="preserve">10、 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配合比计量抽查记录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11、 工程质量事故报告单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12、 工程质量事故及事故原因调查、处理记录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13、 工程质量整改通知书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14、 工程局部暂停施工通知书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15、 工程质量整改情况报告及复工申请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16、 工程复工通知书</w:t>
      </w:r>
    </w:p>
    <w:p w:rsidR="00F56470" w:rsidRPr="00F56470" w:rsidRDefault="00F56470" w:rsidP="00F56470">
      <w:pPr>
        <w:widowControl/>
        <w:pBdr>
          <w:top w:val="single" w:sz="12" w:space="4" w:color="FF391F"/>
        </w:pBdr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FF391F"/>
          <w:kern w:val="0"/>
          <w:sz w:val="24"/>
          <w:szCs w:val="24"/>
        </w:rPr>
      </w:pPr>
      <w:r w:rsidRPr="00F56470">
        <w:rPr>
          <w:rFonts w:ascii="宋体" w:eastAsia="宋体" w:hAnsi="宋体" w:cs="宋体" w:hint="eastAsia"/>
          <w:b/>
          <w:bCs/>
          <w:color w:val="FF391F"/>
          <w:kern w:val="0"/>
          <w:sz w:val="24"/>
          <w:szCs w:val="24"/>
        </w:rPr>
        <w:t>六、必要时应增补的资料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1、 勘察、设计、监理、施工(包括分包)单位的资质证明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2、 建设、勘察、设计、监理、施工(包括分色)单位的变更、更换情况及原因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3、 勘察、设计、监理单位执业人员的执业资格证明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4、 施工(包括分包)单位现场管理售货员及各工种技术工人的上岗证明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5、 经建设单位(业主)同意认可的监理规划或监理实施细则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6、 见证单位派驻施工现场设计代表委托书或授权书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7、 设计单位派驻施工现场设计代表委托书或授权书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8、 其他</w:t>
      </w:r>
    </w:p>
    <w:p w:rsidR="00F56470" w:rsidRPr="00F56470" w:rsidRDefault="00F56470" w:rsidP="00F56470">
      <w:pPr>
        <w:widowControl/>
        <w:pBdr>
          <w:top w:val="single" w:sz="12" w:space="4" w:color="FF391F"/>
        </w:pBdr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FF391F"/>
          <w:kern w:val="0"/>
          <w:sz w:val="24"/>
          <w:szCs w:val="24"/>
        </w:rPr>
      </w:pPr>
      <w:r w:rsidRPr="00F56470">
        <w:rPr>
          <w:rFonts w:ascii="宋体" w:eastAsia="宋体" w:hAnsi="宋体" w:cs="宋体" w:hint="eastAsia"/>
          <w:b/>
          <w:bCs/>
          <w:color w:val="FF391F"/>
          <w:kern w:val="0"/>
          <w:sz w:val="24"/>
          <w:szCs w:val="24"/>
        </w:rPr>
        <w:t>七、竣工资料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1、 施工单位工程竣工报告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2、 监理单位工程竣工质量评价报告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3、 勘察单位勘察文件及实施情况检查报告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4、 设计单位设计文件及实施情况检查报告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5、 建设工程质量竣工验收意见书或单位(子单位)工程质量竣工验收记录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6、 竣工验收存在问题整改通知书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7、 竣工验收存在问题整改验收意见书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8、 工程的具备竣工验收条件的通知及重新组织竣工验收通知书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9、 单位(子单位)工程质量控制资料核查记录(质量保证资料审查记录)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10、 单位(子单位)工程安全和功能检验资料核查及主要功能抽查记录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11、 单位(子单位)工程观感质量检查记录(观感质量评定表)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12、 定向销售商品房或职工集资住宅的用户签收意见表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13、 工程质量保修合同(书)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14、 建设工程竣工验收报告(由建设单位填写)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15、 竣工图(包括智能建筑分部)</w:t>
      </w:r>
    </w:p>
    <w:p w:rsidR="00F56470" w:rsidRPr="00F56470" w:rsidRDefault="00F56470" w:rsidP="00F56470">
      <w:pPr>
        <w:widowControl/>
        <w:pBdr>
          <w:top w:val="single" w:sz="12" w:space="4" w:color="FF391F"/>
        </w:pBdr>
        <w:shd w:val="clear" w:color="auto" w:fill="FFFFFF"/>
        <w:spacing w:line="450" w:lineRule="atLeast"/>
        <w:jc w:val="left"/>
        <w:rPr>
          <w:rFonts w:ascii="微软雅黑" w:eastAsia="微软雅黑" w:hAnsi="微软雅黑" w:cs="宋体"/>
          <w:b/>
          <w:bCs/>
          <w:color w:val="FF391F"/>
          <w:kern w:val="0"/>
          <w:sz w:val="24"/>
          <w:szCs w:val="24"/>
        </w:rPr>
      </w:pPr>
      <w:r w:rsidRPr="00F56470">
        <w:rPr>
          <w:rFonts w:ascii="宋体" w:eastAsia="宋体" w:hAnsi="宋体" w:cs="宋体" w:hint="eastAsia"/>
          <w:b/>
          <w:bCs/>
          <w:color w:val="FF391F"/>
          <w:kern w:val="0"/>
          <w:sz w:val="24"/>
          <w:szCs w:val="24"/>
        </w:rPr>
        <w:t>八、建筑工程质量监督存档资料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1、 建设工程质量监督登记书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2、 施工图纸审查批准及建筑工程施工图审查报告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3、 单位工程质量监督工作方案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4、 建设工程质量监督交底会议通知书及交底要点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5、 建设工程质量监督记录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6、 建设工程质量管理体系登记表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7、 施工现场质量管理检查记录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8、 地基、基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桩工程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质量监督验收检查通知书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9、 地基验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槽记录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及基桩工程质量验收报告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10、 地基、基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桩工程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质量核查记录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11、 设计单位出具(或认可)的地基处理措施及地基处理工程质量验收报告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12、 地基与基础分部工程质量监督验收检查通知书及验收报告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13、 地基与基础分部工程质量核查记录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14、 主体结构分部工程质量监督验收检查通知书及验收报告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15、 主体结构分部工程质量核查记录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16、 特殊部分工程质量监督验收检查通知书及验收报告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17、 线路敷设工程质量监督验收检查通知书及验收报告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18、 钢材力学、弯曲性能检查报告及钢结构焊接接头拉伸、弯曲检验报告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19、 预应力筋、钢丝、钢绞线力学性能进场复验报告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20、 水泥物理性能检验报告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 xml:space="preserve">21、 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试件强度统计表、评定表试验报告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22、 装配或预制构件结构性能检验合格证及施工接头、拼缝的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承受施工满载、全部满载时试件强度试验报告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23、 防水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、喷射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抗压、抗渗试验报告及锚杆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抗拨力试验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24、 地基处理工程中各类地基和各类复合地基施工完成后的地基强度(承载力)检验结果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25、 桩基工程基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桩试验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26、 砂浆强度统计表及试件试验报告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27、 砖、石、砌块强度检验报告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28、 建筑工程材料有害物质及室内环境的检测报告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29、 防水材料(包括止水带条和接缝密封材料)、保温隔热及密封材料的复验报告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30、 金属及塑料外门、外窗复验报告(包括材料、风压性、气透性、水渗性)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31、 外墙饰面砖的拉拔强度试验报告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32、 各类电梯、自动扶梯、自动人行道安装工程的整机安装验收报告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33、 各类设备安装工程的隐蔽验收、系统联动、系统调试及系统安装验收记录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 xml:space="preserve">34、 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砼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楼面板厚度钻孔抽查记录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35、 工程质量事故报告单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36、 工程质量整改通知书及工程局部暂停施工通知书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37、 工程质量复工意见书及工程质量复工通知书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38、 单位(子单位)工程质量控制资料核查记录(质量保证资料审查记录)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39、 单位(子单位)工程安全和功能检验资料核查及主要功能抽查记录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40、 单位(子单位)工程观感质量检查记录(观感质量评定表)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41、 施工单位工程竣工报告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42、 监理单位工程竣工质量评价报告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43、 勘察单位勘察文件及实施情况检查报告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44、 设计单位设计文件及实施情况检查报告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45、 建设工程竣工验收报告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46、 工程竣工验收监督检查通知书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47、 质量保证资料核查记录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48、 单位(子单位)工程质量竣工验收记录(工程质量竣工验收意见书)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49、 重新组织竣工验收通知书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50、 工程竣工复验意见书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51、 竣工验收存在问题整改通知书及存在问题整改验收意见书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52、 工程质量保修合同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53、 单位(子单位)工程质量监督报告</w:t>
      </w:r>
    </w:p>
    <w:p w:rsidR="00F56470" w:rsidRPr="00F56470" w:rsidRDefault="00F56470" w:rsidP="00F5647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注：幕墙、钢结构及网架的整套</w:t>
      </w:r>
      <w:proofErr w:type="gramStart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资料存质监</w:t>
      </w:r>
      <w:proofErr w:type="gramEnd"/>
      <w:r w:rsidRPr="00F56470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站</w:t>
      </w:r>
    </w:p>
    <w:p w:rsidR="00C37365" w:rsidRPr="00F56470" w:rsidRDefault="00C37365">
      <w:bookmarkStart w:id="0" w:name="_GoBack"/>
      <w:bookmarkEnd w:id="0"/>
    </w:p>
    <w:sectPr w:rsidR="00C37365" w:rsidRPr="00F56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404" w:rsidRDefault="004B0404" w:rsidP="00F56470">
      <w:r>
        <w:separator/>
      </w:r>
    </w:p>
  </w:endnote>
  <w:endnote w:type="continuationSeparator" w:id="0">
    <w:p w:rsidR="004B0404" w:rsidRDefault="004B0404" w:rsidP="00F5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404" w:rsidRDefault="004B0404" w:rsidP="00F56470">
      <w:r>
        <w:separator/>
      </w:r>
    </w:p>
  </w:footnote>
  <w:footnote w:type="continuationSeparator" w:id="0">
    <w:p w:rsidR="004B0404" w:rsidRDefault="004B0404" w:rsidP="00F5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8B"/>
    <w:rsid w:val="004B0404"/>
    <w:rsid w:val="00C37365"/>
    <w:rsid w:val="00C6488B"/>
    <w:rsid w:val="00F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4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470"/>
    <w:rPr>
      <w:sz w:val="18"/>
      <w:szCs w:val="18"/>
    </w:rPr>
  </w:style>
  <w:style w:type="character" w:styleId="a5">
    <w:name w:val="Strong"/>
    <w:basedOn w:val="a0"/>
    <w:uiPriority w:val="22"/>
    <w:qFormat/>
    <w:rsid w:val="00F56470"/>
    <w:rPr>
      <w:b/>
      <w:bCs/>
    </w:rPr>
  </w:style>
  <w:style w:type="paragraph" w:styleId="a6">
    <w:name w:val="Normal (Web)"/>
    <w:basedOn w:val="a"/>
    <w:uiPriority w:val="99"/>
    <w:semiHidden/>
    <w:unhideWhenUsed/>
    <w:rsid w:val="00F56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4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470"/>
    <w:rPr>
      <w:sz w:val="18"/>
      <w:szCs w:val="18"/>
    </w:rPr>
  </w:style>
  <w:style w:type="character" w:styleId="a5">
    <w:name w:val="Strong"/>
    <w:basedOn w:val="a0"/>
    <w:uiPriority w:val="22"/>
    <w:qFormat/>
    <w:rsid w:val="00F56470"/>
    <w:rPr>
      <w:b/>
      <w:bCs/>
    </w:rPr>
  </w:style>
  <w:style w:type="paragraph" w:styleId="a6">
    <w:name w:val="Normal (Web)"/>
    <w:basedOn w:val="a"/>
    <w:uiPriority w:val="99"/>
    <w:semiHidden/>
    <w:unhideWhenUsed/>
    <w:rsid w:val="00F56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刘洪业</dc:creator>
  <cp:keywords/>
  <dc:description/>
  <cp:lastModifiedBy>刘洪业</cp:lastModifiedBy>
  <cp:revision>2</cp:revision>
  <dcterms:created xsi:type="dcterms:W3CDTF">2017-02-13T06:06:00Z</dcterms:created>
  <dcterms:modified xsi:type="dcterms:W3CDTF">2017-02-13T06:07:00Z</dcterms:modified>
</cp:coreProperties>
</file>