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STZhongsong" w:hAnsi="STZhongsong" w:eastAsia="STZhongsong"/>
          <w:b/>
          <w:bCs/>
          <w:sz w:val="44"/>
          <w:szCs w:val="44"/>
        </w:rPr>
      </w:pPr>
    </w:p>
    <w:p>
      <w:pPr>
        <w:spacing w:line="620" w:lineRule="exact"/>
        <w:rPr>
          <w:rFonts w:ascii="仿宋_GB2312" w:hAnsi="仿宋_GB2312" w:eastAsia="仿宋_GB2312"/>
          <w:b/>
          <w:bCs/>
          <w:sz w:val="32"/>
        </w:rPr>
      </w:pPr>
      <w:r>
        <w:rPr>
          <w:rFonts w:hint="eastAsia" w:ascii="仿宋_GB2312" w:hAnsi="仿宋_GB2312" w:eastAsia="仿宋_GB2312"/>
          <w:b/>
          <w:bCs/>
          <w:sz w:val="32"/>
        </w:rPr>
        <w:t>附件：调查表填写说明及示例</w:t>
      </w:r>
    </w:p>
    <w:p>
      <w:pPr>
        <w:numPr>
          <w:ilvl w:val="0"/>
          <w:numId w:val="1"/>
        </w:numPr>
        <w:spacing w:line="620" w:lineRule="exact"/>
        <w:ind w:firstLine="640" w:firstLineChars="200"/>
        <w:rPr>
          <w:rFonts w:ascii="仿宋_GB2312" w:hAnsi="仿宋_GB2312" w:eastAsia="仿宋_GB2312"/>
          <w:sz w:val="32"/>
        </w:rPr>
      </w:pPr>
      <w:r>
        <w:rPr>
          <w:rFonts w:hint="eastAsia" w:ascii="仿宋_GB2312" w:hAnsi="仿宋_GB2312" w:eastAsia="仿宋_GB2312"/>
          <w:sz w:val="32"/>
        </w:rPr>
        <w:t>学科集群、学科领域、重点方向、团队名称请参照我院学科简表和创新工程任务书确定的规范名称。</w:t>
      </w:r>
    </w:p>
    <w:p>
      <w:pPr>
        <w:numPr>
          <w:ilvl w:val="0"/>
          <w:numId w:val="1"/>
        </w:numPr>
        <w:spacing w:line="620" w:lineRule="exact"/>
        <w:ind w:firstLine="640" w:firstLineChars="200"/>
        <w:rPr>
          <w:rFonts w:ascii="仿宋_GB2312" w:hAnsi="仿宋_GB2312" w:eastAsia="仿宋_GB2312"/>
          <w:sz w:val="32"/>
        </w:rPr>
      </w:pPr>
      <w:r>
        <w:rPr>
          <w:rFonts w:hint="eastAsia" w:ascii="仿宋_GB2312" w:hAnsi="仿宋_GB2312" w:eastAsia="仿宋_GB2312"/>
          <w:sz w:val="32"/>
        </w:rPr>
        <w:t>设施名称应准确表达研究内容或业内通用名称，拟建设地点精确到市（县）、多地点的可逐一列举，功能和用途分条逐项表述，主要建设内容阐明主要设备类型、建筑规模，新建、改造或创制等。</w:t>
      </w:r>
    </w:p>
    <w:p>
      <w:pPr>
        <w:numPr>
          <w:ilvl w:val="0"/>
          <w:numId w:val="1"/>
        </w:numPr>
        <w:spacing w:line="620" w:lineRule="exact"/>
        <w:ind w:firstLine="640" w:firstLineChars="200"/>
        <w:rPr>
          <w:rFonts w:ascii="仿宋_GB2312" w:hAnsi="仿宋_GB2312" w:eastAsia="仿宋_GB2312"/>
          <w:sz w:val="32"/>
        </w:rPr>
      </w:pPr>
      <w:r>
        <w:rPr>
          <w:rFonts w:hint="eastAsia" w:ascii="仿宋_GB2312" w:hAnsi="仿宋_GB2312" w:eastAsia="仿宋_GB2312"/>
          <w:sz w:val="32"/>
        </w:rPr>
        <w:t>世界最先进重大科技基础设施情况，应全部用中文填写（无法准确翻译的缩写，请标注全文），名称用业内通用名称，功能和用途尽可能分条逐项表述，电子链接直接粘贴到调查表，相关图片只需提交电子版，详细材料只提交附件电子版。</w:t>
      </w:r>
    </w:p>
    <w:p>
      <w:pPr>
        <w:numPr>
          <w:ilvl w:val="0"/>
          <w:numId w:val="1"/>
        </w:numPr>
        <w:spacing w:line="620" w:lineRule="exact"/>
        <w:ind w:firstLine="640" w:firstLineChars="200"/>
        <w:rPr>
          <w:rFonts w:ascii="仿宋_GB2312" w:hAnsi="仿宋_GB2312" w:eastAsia="仿宋_GB2312"/>
          <w:sz w:val="32"/>
        </w:rPr>
      </w:pPr>
      <w:r>
        <w:rPr>
          <w:rFonts w:hint="eastAsia" w:ascii="仿宋_GB2312" w:hAnsi="仿宋_GB2312" w:eastAsia="仿宋_GB2312"/>
          <w:sz w:val="32"/>
        </w:rPr>
        <w:t>本次调查的农业重大科技基础设施是指综合性重大科研平台基础设施或专业性重大科技装置或关键性大型仪器设备。</w:t>
      </w:r>
    </w:p>
    <w:p>
      <w:pPr>
        <w:spacing w:line="620" w:lineRule="exact"/>
        <w:rPr>
          <w:rFonts w:ascii="仿宋_GB2312" w:hAnsi="仿宋_GB2312" w:eastAsia="仿宋_GB2312"/>
          <w:sz w:val="32"/>
        </w:rPr>
      </w:pPr>
    </w:p>
    <w:p>
      <w:pPr>
        <w:spacing w:line="620" w:lineRule="exact"/>
        <w:rPr>
          <w:rFonts w:ascii="仿宋_GB2312" w:hAnsi="仿宋_GB2312" w:eastAsia="仿宋_GB2312"/>
          <w:sz w:val="32"/>
        </w:rPr>
      </w:pPr>
    </w:p>
    <w:tbl>
      <w:tblPr>
        <w:tblStyle w:val="6"/>
        <w:tblW w:w="14049" w:type="dxa"/>
        <w:tblInd w:w="93" w:type="dxa"/>
        <w:tblLayout w:type="fixed"/>
        <w:tblCellMar>
          <w:top w:w="0" w:type="dxa"/>
          <w:left w:w="108" w:type="dxa"/>
          <w:bottom w:w="0" w:type="dxa"/>
          <w:right w:w="108" w:type="dxa"/>
        </w:tblCellMar>
      </w:tblPr>
      <w:tblGrid>
        <w:gridCol w:w="525"/>
        <w:gridCol w:w="555"/>
        <w:gridCol w:w="1487"/>
        <w:gridCol w:w="709"/>
        <w:gridCol w:w="1134"/>
        <w:gridCol w:w="850"/>
        <w:gridCol w:w="2126"/>
        <w:gridCol w:w="1843"/>
        <w:gridCol w:w="709"/>
        <w:gridCol w:w="850"/>
        <w:gridCol w:w="851"/>
        <w:gridCol w:w="1134"/>
        <w:gridCol w:w="425"/>
        <w:gridCol w:w="851"/>
      </w:tblGrid>
      <w:tr>
        <w:tblPrEx>
          <w:tblLayout w:type="fixed"/>
          <w:tblCellMar>
            <w:top w:w="0" w:type="dxa"/>
            <w:left w:w="108" w:type="dxa"/>
            <w:bottom w:w="0" w:type="dxa"/>
            <w:right w:w="108" w:type="dxa"/>
          </w:tblCellMar>
        </w:tblPrEx>
        <w:trPr>
          <w:trHeight w:val="240" w:hRule="atLeast"/>
        </w:trPr>
        <w:tc>
          <w:tcPr>
            <w:tcW w:w="14049"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SimHei" w:hAnsi="SimHei" w:eastAsia="SimHei" w:cs="SimSun"/>
                <w:b/>
                <w:bCs/>
                <w:color w:val="000000"/>
                <w:kern w:val="0"/>
                <w:sz w:val="28"/>
                <w:szCs w:val="28"/>
                <w:shd w:val="clear" w:color="auto" w:fill="auto"/>
              </w:rPr>
            </w:pPr>
            <w:r>
              <w:rPr>
                <w:rFonts w:hint="eastAsia" w:ascii="SimHei" w:hAnsi="SimHei" w:eastAsia="SimHei" w:cs="SimSun"/>
                <w:b/>
                <w:bCs/>
                <w:color w:val="000000"/>
                <w:kern w:val="0"/>
                <w:sz w:val="28"/>
                <w:szCs w:val="28"/>
                <w:shd w:val="clear" w:color="auto" w:fill="auto"/>
              </w:rPr>
              <w:t>农业重大科技基础设施建设需求调查表（示例）</w:t>
            </w:r>
          </w:p>
        </w:tc>
      </w:tr>
      <w:tr>
        <w:tblPrEx>
          <w:tblLayout w:type="fixed"/>
          <w:tblCellMar>
            <w:top w:w="0" w:type="dxa"/>
            <w:left w:w="108" w:type="dxa"/>
            <w:bottom w:w="0" w:type="dxa"/>
            <w:right w:w="108" w:type="dxa"/>
          </w:tblCellMar>
        </w:tblPrEx>
        <w:trPr>
          <w:trHeight w:val="300" w:hRule="atLeast"/>
        </w:trPr>
        <w:tc>
          <w:tcPr>
            <w:tcW w:w="3276" w:type="dxa"/>
            <w:gridSpan w:val="4"/>
            <w:tcBorders>
              <w:top w:val="single" w:color="000000" w:sz="4" w:space="0"/>
              <w:left w:val="single" w:color="000000" w:sz="4" w:space="0"/>
              <w:bottom w:val="single" w:color="000000" w:sz="4" w:space="0"/>
              <w:right w:val="single" w:color="000000" w:sz="4" w:space="0"/>
            </w:tcBorders>
            <w:shd w:val="clear" w:color="auto" w:fill="DCE6F1"/>
            <w:noWrap/>
            <w:vAlign w:val="center"/>
          </w:tcPr>
          <w:p>
            <w:pPr>
              <w:widowControl/>
              <w:jc w:val="center"/>
              <w:rPr>
                <w:rFonts w:hint="eastAsia" w:ascii="SimSun" w:hAnsi="SimSun" w:eastAsia="SimSun" w:cs="SimSun"/>
                <w:color w:val="000000"/>
                <w:kern w:val="0"/>
                <w:sz w:val="20"/>
                <w:szCs w:val="20"/>
                <w:shd w:val="clear" w:color="auto" w:fill="auto"/>
              </w:rPr>
            </w:pPr>
            <w:r>
              <w:rPr>
                <w:rFonts w:hint="eastAsia" w:ascii="SimSun" w:hAnsi="SimSun" w:eastAsia="SimSun" w:cs="SimSun"/>
                <w:color w:val="000000"/>
                <w:kern w:val="0"/>
                <w:sz w:val="20"/>
                <w:szCs w:val="20"/>
                <w:shd w:val="clear" w:color="auto" w:fill="auto"/>
              </w:rPr>
              <w:t>创新团队情况</w:t>
            </w:r>
          </w:p>
        </w:tc>
        <w:tc>
          <w:tcPr>
            <w:tcW w:w="5953" w:type="dxa"/>
            <w:gridSpan w:val="4"/>
            <w:tcBorders>
              <w:top w:val="single" w:color="000000" w:sz="4" w:space="0"/>
              <w:left w:val="single" w:color="000000" w:sz="4" w:space="0"/>
              <w:bottom w:val="single" w:color="000000" w:sz="4" w:space="0"/>
              <w:right w:val="single" w:color="000000" w:sz="4" w:space="0"/>
            </w:tcBorders>
            <w:shd w:val="clear" w:color="auto" w:fill="DCE6F1"/>
            <w:noWrap/>
            <w:vAlign w:val="center"/>
          </w:tcPr>
          <w:p>
            <w:pPr>
              <w:widowControl/>
              <w:jc w:val="center"/>
              <w:rPr>
                <w:rFonts w:hint="eastAsia" w:ascii="SimSun" w:hAnsi="SimSun" w:eastAsia="SimSun" w:cs="SimSun"/>
                <w:color w:val="000000"/>
                <w:kern w:val="0"/>
                <w:sz w:val="20"/>
                <w:szCs w:val="20"/>
                <w:shd w:val="clear" w:color="auto" w:fill="auto"/>
              </w:rPr>
            </w:pPr>
            <w:r>
              <w:rPr>
                <w:rFonts w:hint="eastAsia" w:ascii="SimSun" w:hAnsi="SimSun" w:eastAsia="SimSun" w:cs="SimSun"/>
                <w:color w:val="000000"/>
                <w:kern w:val="0"/>
                <w:sz w:val="20"/>
                <w:szCs w:val="20"/>
                <w:shd w:val="clear" w:color="auto" w:fill="auto"/>
              </w:rPr>
              <w:t>本团队重大科技基础设施需求</w:t>
            </w:r>
          </w:p>
        </w:tc>
        <w:tc>
          <w:tcPr>
            <w:tcW w:w="4820" w:type="dxa"/>
            <w:gridSpan w:val="6"/>
            <w:tcBorders>
              <w:top w:val="single" w:color="000000" w:sz="4" w:space="0"/>
              <w:left w:val="single" w:color="000000" w:sz="4" w:space="0"/>
              <w:bottom w:val="single" w:color="000000" w:sz="4" w:space="0"/>
              <w:right w:val="single" w:color="000000" w:sz="4" w:space="0"/>
            </w:tcBorders>
            <w:shd w:val="clear" w:color="auto" w:fill="DCE6F1"/>
            <w:noWrap/>
            <w:vAlign w:val="center"/>
          </w:tcPr>
          <w:p>
            <w:pPr>
              <w:widowControl/>
              <w:jc w:val="center"/>
              <w:rPr>
                <w:rFonts w:hint="eastAsia" w:ascii="SimSun" w:hAnsi="SimSun" w:eastAsia="SimSun" w:cs="SimSun"/>
                <w:color w:val="000000"/>
                <w:kern w:val="0"/>
                <w:sz w:val="20"/>
                <w:szCs w:val="20"/>
                <w:shd w:val="clear" w:color="auto" w:fill="auto"/>
              </w:rPr>
            </w:pPr>
            <w:r>
              <w:rPr>
                <w:rFonts w:hint="eastAsia" w:ascii="SimSun" w:hAnsi="SimSun" w:eastAsia="SimSun" w:cs="SimSun"/>
                <w:color w:val="000000"/>
                <w:kern w:val="0"/>
                <w:sz w:val="20"/>
                <w:szCs w:val="20"/>
                <w:shd w:val="clear" w:color="auto" w:fill="auto"/>
              </w:rPr>
              <w:t xml:space="preserve">本领域世界最先进重大科技基础设施情况 </w:t>
            </w:r>
          </w:p>
        </w:tc>
      </w:tr>
      <w:tr>
        <w:tblPrEx>
          <w:tblLayout w:type="fixed"/>
          <w:tblCellMar>
            <w:top w:w="0" w:type="dxa"/>
            <w:left w:w="108" w:type="dxa"/>
            <w:bottom w:w="0" w:type="dxa"/>
            <w:right w:w="108" w:type="dxa"/>
          </w:tblCellMar>
        </w:tblPrEx>
        <w:trPr>
          <w:trHeight w:val="5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学科集群</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学科领域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重点方向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团队名称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设</w:t>
            </w:r>
            <w:bookmarkStart w:id="0" w:name="_GoBack"/>
            <w:bookmarkEnd w:id="0"/>
            <w:r>
              <w:rPr>
                <w:rFonts w:hint="eastAsia" w:ascii="SimSun" w:hAnsi="SimSun" w:eastAsia="SimSun" w:cs="SimSun"/>
                <w:color w:val="000000"/>
                <w:kern w:val="0"/>
                <w:sz w:val="20"/>
                <w:szCs w:val="20"/>
              </w:rPr>
              <w:t>施名称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拟建设地点</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功能和用途</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主要建设内容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地点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建成</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时间</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功能和用途</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隶属</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机构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链接</w:t>
            </w:r>
          </w:p>
        </w:tc>
      </w:tr>
      <w:tr>
        <w:tblPrEx>
          <w:tblLayout w:type="fixed"/>
          <w:tblCellMar>
            <w:top w:w="0" w:type="dxa"/>
            <w:left w:w="108" w:type="dxa"/>
            <w:bottom w:w="0" w:type="dxa"/>
            <w:right w:w="108" w:type="dxa"/>
          </w:tblCellMar>
        </w:tblPrEx>
        <w:trPr>
          <w:trHeight w:val="3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作物科学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作物遗传育种</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SimSun" w:hAnsi="SimSun" w:eastAsia="SimSun" w:cs="SimSun"/>
                <w:color w:val="000000"/>
                <w:kern w:val="0"/>
                <w:sz w:val="20"/>
                <w:szCs w:val="20"/>
              </w:rPr>
            </w:pPr>
            <w:r>
              <w:rPr>
                <w:rFonts w:hint="eastAsia" w:ascii="SimSun" w:hAnsi="SimSun" w:eastAsia="SimSun" w:cs="SimSun"/>
                <w:color w:val="000000"/>
                <w:kern w:val="0"/>
                <w:sz w:val="20"/>
                <w:szCs w:val="20"/>
              </w:rPr>
              <w:t>小麦遗传育种</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水稻遗传育种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****创新团队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作物表型鉴定设施</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（20字以内）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北京市</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海淀区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 xml:space="preserve">1.多环境自动化表型监测；       </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 xml:space="preserve">2.多环境自动化根系断层监测；    </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 xml:space="preserve">3.大田环境表型数据监测；      </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 xml:space="preserve">4.开展精准表型数据管理和大数据分析；                                       </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5.抢占植物表型组学研究前沿，打通基因基础研究、育种应用和精准栽培研究链条。</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（200-300字）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新建可控环境表型鉴定平台（智能温室为主，高通量全自动植物表型鉴定）；新建田间表型鉴定平台（包括固定式、轨道式、步移式和遥感式设备等）；新建大数据处理中心，及配套科研用房。</w:t>
            </w: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（200-300字）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作物表型鉴定设施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德国北莱茵-威斯特法伦州</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2014年</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br w:type="textWrapping"/>
            </w:r>
            <w:r>
              <w:rPr>
                <w:rFonts w:hint="eastAsia" w:ascii="SimSun" w:hAnsi="SimSun" w:eastAsia="SimSun" w:cs="SimSun"/>
                <w:color w:val="000000"/>
                <w:kern w:val="0"/>
                <w:sz w:val="20"/>
                <w:szCs w:val="20"/>
              </w:rPr>
              <w:t>（200-300字）</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德国于利希研究中心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SimSun" w:hAnsi="SimSun" w:eastAsia="SimSun" w:cs="SimSun"/>
                <w:color w:val="000000"/>
                <w:kern w:val="0"/>
                <w:sz w:val="20"/>
                <w:szCs w:val="20"/>
              </w:rPr>
            </w:pPr>
            <w:r>
              <w:rPr>
                <w:rFonts w:hint="eastAsia" w:ascii="SimSun" w:hAnsi="SimSun" w:eastAsia="SimSun" w:cs="SimSun"/>
                <w:color w:val="000000"/>
                <w:kern w:val="0"/>
                <w:sz w:val="20"/>
                <w:szCs w:val="20"/>
              </w:rPr>
              <w:t>设施图片或单位网址或附电子版文件</w:t>
            </w:r>
          </w:p>
        </w:tc>
      </w:tr>
      <w:tr>
        <w:tblPrEx>
          <w:tblLayout w:type="fixed"/>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SimSun" w:hAnsi="SimSun" w:eastAsia="SimSun" w:cs="SimSun"/>
                <w:color w:val="000000"/>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r>
      <w:tr>
        <w:tblPrEx>
          <w:tblLayout w:type="fixed"/>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SimSun" w:hAnsi="SimSun" w:eastAsia="SimSun" w:cs="SimSun"/>
                <w:color w:val="000000"/>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SimSun" w:hAnsi="SimSun" w:eastAsia="SimSun" w:cs="SimSun"/>
                <w:color w:val="000000"/>
                <w:kern w:val="0"/>
                <w:sz w:val="20"/>
                <w:szCs w:val="20"/>
              </w:rPr>
            </w:pPr>
          </w:p>
        </w:tc>
      </w:tr>
    </w:tbl>
    <w:p>
      <w:pPr>
        <w:spacing w:line="620" w:lineRule="exact"/>
        <w:rPr>
          <w:rFonts w:ascii="仿宋_GB2312" w:hAnsi="FangSong"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Zhongsong">
    <w:panose1 w:val="02010600040101010101"/>
    <w:charset w:val="86"/>
    <w:family w:val="auto"/>
    <w:pitch w:val="default"/>
    <w:sig w:usb0="00000287" w:usb1="080F0000" w:usb2="00000000" w:usb3="00000000" w:csb0="0004009F" w:csb1="DFD70000"/>
  </w:font>
  <w:font w:name="仿宋_GB2312">
    <w:altName w:val="FangSong"/>
    <w:panose1 w:val="02010609030101010101"/>
    <w:charset w:val="86"/>
    <w:family w:val="modern"/>
    <w:pitch w:val="default"/>
    <w:sig w:usb0="00000000" w:usb1="00000000" w:usb2="00000010" w:usb3="00000000" w:csb0="00040000" w:csb1="00000000"/>
  </w:font>
  <w:font w:name="FangSong">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BB908"/>
    <w:multiLevelType w:val="singleLevel"/>
    <w:tmpl w:val="DD9BB9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7B"/>
    <w:rsid w:val="0004468F"/>
    <w:rsid w:val="00053FF5"/>
    <w:rsid w:val="0006139D"/>
    <w:rsid w:val="00081B8A"/>
    <w:rsid w:val="000831E6"/>
    <w:rsid w:val="0008671A"/>
    <w:rsid w:val="000878F7"/>
    <w:rsid w:val="000944C4"/>
    <w:rsid w:val="000B4A65"/>
    <w:rsid w:val="000E60AA"/>
    <w:rsid w:val="001530D9"/>
    <w:rsid w:val="0017629A"/>
    <w:rsid w:val="001A48E2"/>
    <w:rsid w:val="001B3278"/>
    <w:rsid w:val="001D14D2"/>
    <w:rsid w:val="001F6BC2"/>
    <w:rsid w:val="00213233"/>
    <w:rsid w:val="00242DC0"/>
    <w:rsid w:val="00247B4A"/>
    <w:rsid w:val="0025077A"/>
    <w:rsid w:val="0027170B"/>
    <w:rsid w:val="002A59FC"/>
    <w:rsid w:val="002A7ACE"/>
    <w:rsid w:val="002D4804"/>
    <w:rsid w:val="00303740"/>
    <w:rsid w:val="00316FCD"/>
    <w:rsid w:val="00345937"/>
    <w:rsid w:val="003528DF"/>
    <w:rsid w:val="003902E5"/>
    <w:rsid w:val="00392496"/>
    <w:rsid w:val="00392C57"/>
    <w:rsid w:val="003B4DCC"/>
    <w:rsid w:val="003C74C5"/>
    <w:rsid w:val="003D4EE8"/>
    <w:rsid w:val="003E321A"/>
    <w:rsid w:val="00402FFC"/>
    <w:rsid w:val="004062EC"/>
    <w:rsid w:val="0041751F"/>
    <w:rsid w:val="0045600B"/>
    <w:rsid w:val="004927A5"/>
    <w:rsid w:val="004D393A"/>
    <w:rsid w:val="004D6DCF"/>
    <w:rsid w:val="004F417F"/>
    <w:rsid w:val="005008E0"/>
    <w:rsid w:val="0050696B"/>
    <w:rsid w:val="00522EB7"/>
    <w:rsid w:val="00531098"/>
    <w:rsid w:val="00543EA5"/>
    <w:rsid w:val="00571F64"/>
    <w:rsid w:val="00581589"/>
    <w:rsid w:val="00590EDE"/>
    <w:rsid w:val="00592134"/>
    <w:rsid w:val="005A26C9"/>
    <w:rsid w:val="005B5A36"/>
    <w:rsid w:val="005B781B"/>
    <w:rsid w:val="005F5780"/>
    <w:rsid w:val="00606D0D"/>
    <w:rsid w:val="00615FD4"/>
    <w:rsid w:val="00620201"/>
    <w:rsid w:val="00626B2E"/>
    <w:rsid w:val="006522D8"/>
    <w:rsid w:val="0065507B"/>
    <w:rsid w:val="00656D9C"/>
    <w:rsid w:val="006A77C9"/>
    <w:rsid w:val="006D1F77"/>
    <w:rsid w:val="006F4DB8"/>
    <w:rsid w:val="006F7435"/>
    <w:rsid w:val="00716F24"/>
    <w:rsid w:val="00727C14"/>
    <w:rsid w:val="0075329A"/>
    <w:rsid w:val="0075422C"/>
    <w:rsid w:val="007552C3"/>
    <w:rsid w:val="007822A5"/>
    <w:rsid w:val="00790E40"/>
    <w:rsid w:val="00792D43"/>
    <w:rsid w:val="007A0C86"/>
    <w:rsid w:val="007A1896"/>
    <w:rsid w:val="007B50F7"/>
    <w:rsid w:val="007C0A1B"/>
    <w:rsid w:val="007E60D3"/>
    <w:rsid w:val="00801A0D"/>
    <w:rsid w:val="00810F2F"/>
    <w:rsid w:val="00811FAD"/>
    <w:rsid w:val="008239E6"/>
    <w:rsid w:val="00854029"/>
    <w:rsid w:val="00867C62"/>
    <w:rsid w:val="008B35D4"/>
    <w:rsid w:val="008C1001"/>
    <w:rsid w:val="008E4C74"/>
    <w:rsid w:val="0092796A"/>
    <w:rsid w:val="0093152D"/>
    <w:rsid w:val="0094642A"/>
    <w:rsid w:val="009554E5"/>
    <w:rsid w:val="009625C7"/>
    <w:rsid w:val="00975ADB"/>
    <w:rsid w:val="009A7D7F"/>
    <w:rsid w:val="009B1682"/>
    <w:rsid w:val="009E1460"/>
    <w:rsid w:val="009E6477"/>
    <w:rsid w:val="00A06E34"/>
    <w:rsid w:val="00A074A8"/>
    <w:rsid w:val="00A15B5B"/>
    <w:rsid w:val="00A3515C"/>
    <w:rsid w:val="00A6108A"/>
    <w:rsid w:val="00A900EA"/>
    <w:rsid w:val="00A916F1"/>
    <w:rsid w:val="00AC4E2C"/>
    <w:rsid w:val="00B03824"/>
    <w:rsid w:val="00B10780"/>
    <w:rsid w:val="00B27D71"/>
    <w:rsid w:val="00B40271"/>
    <w:rsid w:val="00B727DC"/>
    <w:rsid w:val="00B850B2"/>
    <w:rsid w:val="00B87429"/>
    <w:rsid w:val="00BB2D37"/>
    <w:rsid w:val="00C005F8"/>
    <w:rsid w:val="00C1431A"/>
    <w:rsid w:val="00C16AD1"/>
    <w:rsid w:val="00C17610"/>
    <w:rsid w:val="00C34A76"/>
    <w:rsid w:val="00C367C0"/>
    <w:rsid w:val="00C45185"/>
    <w:rsid w:val="00C5719F"/>
    <w:rsid w:val="00CD16A3"/>
    <w:rsid w:val="00CE056A"/>
    <w:rsid w:val="00CF4B31"/>
    <w:rsid w:val="00CF646A"/>
    <w:rsid w:val="00D14323"/>
    <w:rsid w:val="00D345CC"/>
    <w:rsid w:val="00D363F9"/>
    <w:rsid w:val="00D44F83"/>
    <w:rsid w:val="00D565AF"/>
    <w:rsid w:val="00D5724F"/>
    <w:rsid w:val="00D86454"/>
    <w:rsid w:val="00D95266"/>
    <w:rsid w:val="00D97F5B"/>
    <w:rsid w:val="00DB400F"/>
    <w:rsid w:val="00E053CD"/>
    <w:rsid w:val="00E22639"/>
    <w:rsid w:val="00E30A1A"/>
    <w:rsid w:val="00E60AED"/>
    <w:rsid w:val="00E704D5"/>
    <w:rsid w:val="00E95F6A"/>
    <w:rsid w:val="00ED61F0"/>
    <w:rsid w:val="00EF0496"/>
    <w:rsid w:val="00EF7C80"/>
    <w:rsid w:val="00F005A9"/>
    <w:rsid w:val="00F11A51"/>
    <w:rsid w:val="00F20477"/>
    <w:rsid w:val="00F40122"/>
    <w:rsid w:val="00F65462"/>
    <w:rsid w:val="00FB3A05"/>
    <w:rsid w:val="00FC3D16"/>
    <w:rsid w:val="00FE18D2"/>
    <w:rsid w:val="019C12A0"/>
    <w:rsid w:val="061D5710"/>
    <w:rsid w:val="0668408F"/>
    <w:rsid w:val="102C2D11"/>
    <w:rsid w:val="111528B8"/>
    <w:rsid w:val="1FD1126F"/>
    <w:rsid w:val="20A6090F"/>
    <w:rsid w:val="26E3248E"/>
    <w:rsid w:val="2BBF6C49"/>
    <w:rsid w:val="30476CD8"/>
    <w:rsid w:val="31CA797C"/>
    <w:rsid w:val="388A1006"/>
    <w:rsid w:val="466146F7"/>
    <w:rsid w:val="51DD7234"/>
    <w:rsid w:val="570A1424"/>
    <w:rsid w:val="5DE55D2F"/>
    <w:rsid w:val="600D4530"/>
    <w:rsid w:val="613A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277</Words>
  <Characters>1584</Characters>
  <Lines>13</Lines>
  <Paragraphs>3</Paragraphs>
  <TotalTime>30</TotalTime>
  <ScaleCrop>false</ScaleCrop>
  <LinksUpToDate>false</LinksUpToDate>
  <CharactersWithSpaces>1858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2019-03-01T02:02:00Z</dcterms:created>
  <dc:creator>1</dc:creator>
  <cp:lastModifiedBy>popeye</cp:lastModifiedBy>
  <cp:lastPrinted>2018-11-23T08:30:00Z</cp:lastPrinted>
  <dcterms:modified xsi:type="dcterms:W3CDTF">2019-03-21T00:51:12Z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