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一、开工前资料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中标通知书及施工许可证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 施工合同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委托监理工程的监理合同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4、 施工图审查批准书及施工图审查报告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质量监督登记书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质量监督交底要点及质量监督工作方案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岩土工程勘察报告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8、 施工图会审记录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9、 经监理(或业主)批准所施工组织设计或施工方案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10、 开工报告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11、 质量管理体系登记表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12、 施工现场质量管理检查记录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13、 技术交底记录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14、 测量定位记录</w:t>
      </w:r>
    </w:p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二、质量验收资料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地基验槽记录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 基桩工程质量验收报告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地基处理工程质量验收报告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4、 地基与基础分部工程质量验收报告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主体结构分部工程质量验收报告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特殊分部工程质量验收报告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线路敷设验收报告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8、 地基与基础分部及所含子分部、分项、检验批质量验收记录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9、 主体结构分部及所含子分部、分项、检验批质量验收记录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10、 装饰装修分部及所含子分部、分项、检验批质量验收记录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11、 屋面分部及所含子分部、分项、检验批质量验收记录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12、 给水、排水及采暖分部及所含子分部、分项、检验批质量验收记录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13、 电气分部及所含子分部、分项、检验批质量验收记录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14、 智能分部及所含子分部、分项、检验批质量验收记录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15、 通风与空调分部及所含子分部、分项、检验批质量验收记录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16、 电梯分部及所含子分部、分项、检验批质量验收记录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lastRenderedPageBreak/>
        <w:t>17、 单位工程及所含子单位工程质量竣工验收记录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18、 室外工程的分部(子分部)、分项、检验批质量验收记录</w:t>
      </w:r>
    </w:p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三、试验资料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水泥物理性能检验报告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 砂、石检验报告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各强度等级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配合比试验报告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4、 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试件强度统计表、评定表及试验报告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各强度等级砂浆配合比试验报告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砂浆试件强度统计表及试验报告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砖、石、砌块强度试验报告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8、 钢材力学、弯曲性能检验报告及钢筋焊接接头拉伸、弯曲检验报告或钢筋机械连接接头检验报告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9、 预应力筋、钢丝、钢绞线力学性能进场复验报告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10、 桩基工程试验报告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11、 钢结构工程试验报告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12、 幕墙工程试验报告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13、 防水材料试验报告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14、 金属及塑料的外门、外窗检测报告(包括材料及三性)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15、 外墙饰面砖的拉拔强度试验报告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16、 建(构)筑物防雷装置验收检测报告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17、 有特殊要求或设计要求的回填土密实度试验报告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18、 质量验收规范规定的其他试验报告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19、 地下室防水效果检查记录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20、 有防水要求的地面蓄水试验记录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21、 屋面淋水试验记录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22、 抽气(风)道检查记录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23、 节能、保温测试记录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24、 管道、设备强度及严密性试验记录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25、 系统清洗、灌水、通水、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通球试验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26、 照明全负荷试验记录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27、 大型灯具牢固性试验记录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28、 电气设备调试记录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lastRenderedPageBreak/>
        <w:t>29、 电气工程接地、绝缘电阻测试记录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30、 制冷、空调、管道的强度及严密性试验记录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31、 制冷设备试运行调试记录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32、 通风、空调系统试运行调试记录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33、 风量、温度测试记录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34、 电梯设备开箱检验记录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35、 电梯负荷试验、安全装置检查记录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36、 电梯接地、绝缘电阻测试记录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37、 电梯试运行调试记录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38、 智能建筑工程系统试运行记录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39、 智能建筑工程系统功能测定及设备调试记录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40、 单位(子单位)工程安全和功能检验所必须的其他测量、测试、检测、检验、试验、调试、试运行记录</w:t>
      </w:r>
    </w:p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四、材料、产品、构配件等合格证资料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水泥出厂合格证(含28天补强报告)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 砖、砌块出厂合格证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钢筋、预应力、钢丝、钢绞线、套筒出厂合格证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4、 钢桩、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预制桩、预应力管桩出厂合格证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钢结构工程构件及配件、材料出厂合格证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幕墙工程配件、材料出厂合格证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防水材料出厂合格证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8、 金属及塑料门窗出厂合格证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9、 焊条及焊剂出厂合格证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10、 预制构件、预拌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11、 给排水与采暖工程材料出厂合格证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12、 建筑电气工程材料、设备出厂合格证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13、 通风与空调工程材料、设备出厂合格证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14、 电梯工程设备出厂合格证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15、 智能建筑工程材料、设备出厂合格证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16、 施工要求的其他合格证</w:t>
      </w:r>
    </w:p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五、施工过程资料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设计变更、洽商记录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lastRenderedPageBreak/>
        <w:t>2、 工程测量、放线记录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预检、自检、互检、交接检记录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4、 建(构)筑物沉降观测测量记录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新材料、新技术、新工艺施工记录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隐蔽工程验收记录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施工日志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8、 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开盘报告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9、 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施工记录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10、 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配合比计量抽查记录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11、 工程质量事故报告单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12、 工程质量事故及事故原因调查、处理记录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13、 工程质量整改通知书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14、 工程局部暂停施工通知书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15、 工程质量整改情况报告及复工申请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16、 工程复工通知书</w:t>
      </w:r>
    </w:p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六、必要时应增补的资料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勘察、设计、监理、施工(包括分包)单位的资质证明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 建设、勘察、设计、监理、施工(包括分色)单位的变更、更换情况及原因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勘察、设计、监理单位执业人员的执业资格证明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4、 施工(包括分包)单位现场管理售货员及各工种技术工人的上岗证明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经建设单位(业主)同意认可的监理规划或监理实施细则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见证单位派驻施工现场设计代表委托书或授权书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设计单位派驻施工现场设计代表委托书或授权书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8、 其他</w:t>
      </w:r>
    </w:p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七、竣工资料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施工单位工程竣工报告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 监理单位工程竣工质量评价报告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勘察单位勘察文件及实施情况检查报告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4、 设计单位设计文件及实施情况检查报告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建设工程质量竣工验收意见书或单位(子单位)工程质量竣工验收记录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竣工验收存在问题整改通知书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竣工验收存在问题整改验收意见书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lastRenderedPageBreak/>
        <w:t>8、 工程的具备竣工验收条件的通知及重新组织竣工验收通知书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9、 单位(子单位)工程质量控制资料核查记录(质量保证资料审查记录)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10、 单位(子单位)工程安全和功能检验资料核查及主要功能抽查记录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11、 单位(子单位)工程观感质量检查记录(观感质量评定表)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12、 定向销售商品房或职工集资住宅的用户签收意见表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13、 工程质量保修合同(书)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14、 建设工程竣工验收报告(由建设单位填写)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15、 竣工图(包括智能建筑分部)</w:t>
      </w:r>
    </w:p>
    <w:p w:rsidR="00F56470" w:rsidRPr="00F56470" w:rsidRDefault="00F56470" w:rsidP="00F56470">
      <w:pPr>
        <w:widowControl/>
        <w:pBdr>
          <w:top w:val="single" w:sz="12" w:space="4" w:color="FF391F"/>
        </w:pBdr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b/>
          <w:bCs/>
          <w:color w:val="FF391F"/>
          <w:kern w:val="0"/>
          <w:sz w:val="24"/>
          <w:szCs w:val="24"/>
        </w:rPr>
      </w:pPr>
      <w:r w:rsidRPr="00F56470">
        <w:rPr>
          <w:rFonts w:ascii="宋体" w:eastAsia="宋体" w:hAnsi="宋体" w:cs="宋体" w:hint="eastAsia"/>
          <w:b/>
          <w:bCs/>
          <w:color w:val="FF391F"/>
          <w:kern w:val="0"/>
          <w:sz w:val="24"/>
          <w:szCs w:val="24"/>
        </w:rPr>
        <w:t>八、建筑工程质量监督存档资料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1、 建设工程质量监督登记书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2、 施工图纸审查批准及建筑工程施工图审查报告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3、 单位工程质量监督工作方案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4、 建设工程质量监督交底会议通知书及交底要点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5、 建设工程质量监督记录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6、 建设工程质量管理体系登记表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7、 施工现场质量管理检查记录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8、 地基、基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桩工程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质量监督验收检查通知书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9、 地基验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槽记录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及基桩工程质量验收报告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10、 地基、基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桩工程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质量核查记录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11、 设计单位出具(或认可)的地基处理措施及地基处理工程质量验收报告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12、 地基与基础分部工程质量监督验收检查通知书及验收报告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13、 地基与基础分部工程质量核查记录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14、 主体结构分部工程质量监督验收检查通知书及验收报告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15、 主体结构分部工程质量核查记录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16、 特殊部分工程质量监督验收检查通知书及验收报告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17、 线路敷设工程质量监督验收检查通知书及验收报告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18、 钢材力学、弯曲性能检查报告及钢结构焊接接头拉伸、弯曲检验报告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19、 预应力筋、钢丝、钢绞线力学性能进场复验报告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20、 水泥物理性能检验报告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21、 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试件强度统计表、评定表试验报告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22、 装配或预制构件结构性能检验合格证及施工接头、拼缝的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承受施工满载、全部满载时试件强度试验报告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lastRenderedPageBreak/>
        <w:t>23、 防水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、喷射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抗压、抗渗试验报告及锚杆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抗拨力试验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24、 地基处理工程中各类地基和各类复合地基施工完成后的地基强度(承载力)检验结果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25、 桩基工程基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桩试验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26、 砂浆强度统计表及试件试验报告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27、 砖、石、砌块强度检验报告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28、 建筑工程材料有害物质及室内环境的检测报告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29、 防水材料(包括止水带条和接缝密封材料)、保温隔热及密封材料的复验报告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30、 金属及塑料外门、外窗复验报告(包括材料、风压性、气透性、水渗性)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31、 外墙饰面砖的拉拔强度试验报告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32、 各类电梯、自动扶梯、自动人行道安装工程的整机安装验收报告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33、 各类设备安装工程的隐蔽验收、系统联动、系统调试及系统安装验收记录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 xml:space="preserve">34、 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砼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楼面板厚度钻孔抽查记录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35、 工程质量事故报告单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36、 工程质量整改通知书及工程局部暂停施工通知书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37、 工程质量复工意见书及工程质量复工通知书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38、 单位(子单位)工程质量控制资料核查记录(质量保证资料审查记录)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39、 单位(子单位)工程安全和功能检验资料核查及主要功能抽查记录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40、 单位(子单位)工程观感质量检查记录(观感质量评定表)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41、 施工单位工程竣工报告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42、 监理单位工程竣工质量评价报告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43、 勘察单位勘察文件及实施情况检查报告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44、 设计单位设计文件及实施情况检查报告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45、 建设工程竣工验收报告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46、 工程竣工验收监督检查通知书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47、 质量保证资料核查记录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48、 单位(子单位)工程质量竣工验收记录(工程质量竣工验收意见书)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49、 重新组织竣工验收通知书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50、 工程竣工复验意见书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51、 竣工验收存在问题整改通知书及存在问题整改验收意见书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52、 工程质量保修合同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53、 单位(子单位)工程质量监督报告</w:t>
      </w:r>
    </w:p>
    <w:p w:rsidR="00F56470" w:rsidRPr="00F56470" w:rsidRDefault="00F56470" w:rsidP="00F56470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lastRenderedPageBreak/>
        <w:t>注：幕墙、钢结构及网架的整套</w:t>
      </w:r>
      <w:proofErr w:type="gramStart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资料存质监</w:t>
      </w:r>
      <w:proofErr w:type="gramEnd"/>
      <w:r w:rsidRPr="00F56470">
        <w:rPr>
          <w:rFonts w:ascii="宋体" w:eastAsia="宋体" w:hAnsi="宋体" w:cs="Helvetica" w:hint="eastAsia"/>
          <w:color w:val="3E3E3E"/>
          <w:kern w:val="0"/>
          <w:sz w:val="24"/>
          <w:szCs w:val="24"/>
        </w:rPr>
        <w:t>站</w:t>
      </w:r>
    </w:p>
    <w:p w:rsidR="00C37365" w:rsidRPr="00F56470" w:rsidRDefault="00C37365">
      <w:bookmarkStart w:id="0" w:name="_GoBack"/>
      <w:bookmarkEnd w:id="0"/>
    </w:p>
    <w:sectPr w:rsidR="00C37365" w:rsidRPr="00F5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04" w:rsidRDefault="004B0404" w:rsidP="00F56470">
      <w:r>
        <w:separator/>
      </w:r>
    </w:p>
  </w:endnote>
  <w:endnote w:type="continuationSeparator" w:id="0">
    <w:p w:rsidR="004B0404" w:rsidRDefault="004B0404" w:rsidP="00F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04" w:rsidRDefault="004B0404" w:rsidP="00F56470">
      <w:r>
        <w:separator/>
      </w:r>
    </w:p>
  </w:footnote>
  <w:footnote w:type="continuationSeparator" w:id="0">
    <w:p w:rsidR="004B0404" w:rsidRDefault="004B0404" w:rsidP="00F5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8B"/>
    <w:rsid w:val="004B0404"/>
    <w:rsid w:val="00C37365"/>
    <w:rsid w:val="00C6488B"/>
    <w:rsid w:val="00F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470"/>
    <w:rPr>
      <w:sz w:val="18"/>
      <w:szCs w:val="18"/>
    </w:rPr>
  </w:style>
  <w:style w:type="character" w:styleId="a5">
    <w:name w:val="Strong"/>
    <w:basedOn w:val="a0"/>
    <w:uiPriority w:val="22"/>
    <w:qFormat/>
    <w:rsid w:val="00F56470"/>
    <w:rPr>
      <w:b/>
      <w:bCs/>
    </w:rPr>
  </w:style>
  <w:style w:type="paragraph" w:styleId="a6">
    <w:name w:val="Normal (Web)"/>
    <w:basedOn w:val="a"/>
    <w:uiPriority w:val="99"/>
    <w:semiHidden/>
    <w:unhideWhenUsed/>
    <w:rsid w:val="00F564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470"/>
    <w:rPr>
      <w:sz w:val="18"/>
      <w:szCs w:val="18"/>
    </w:rPr>
  </w:style>
  <w:style w:type="character" w:styleId="a5">
    <w:name w:val="Strong"/>
    <w:basedOn w:val="a0"/>
    <w:uiPriority w:val="22"/>
    <w:qFormat/>
    <w:rsid w:val="00F56470"/>
    <w:rPr>
      <w:b/>
      <w:bCs/>
    </w:rPr>
  </w:style>
  <w:style w:type="paragraph" w:styleId="a6">
    <w:name w:val="Normal (Web)"/>
    <w:basedOn w:val="a"/>
    <w:uiPriority w:val="99"/>
    <w:semiHidden/>
    <w:unhideWhenUsed/>
    <w:rsid w:val="00F564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刘洪业</dc:creator>
  <cp:keywords/>
  <dc:description/>
  <cp:lastModifiedBy>刘洪业</cp:lastModifiedBy>
  <cp:revision>2</cp:revision>
  <dcterms:created xsi:type="dcterms:W3CDTF">2017-02-13T06:06:00Z</dcterms:created>
  <dcterms:modified xsi:type="dcterms:W3CDTF">2017-02-13T06:07:00Z</dcterms:modified>
</cp:coreProperties>
</file>